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2EEA5" w14:textId="2BBD192E" w:rsidR="00F47A28" w:rsidRDefault="00F47A28" w:rsidP="00F47A28">
      <w:r>
        <w:t>462-2</w:t>
      </w:r>
      <w:r w:rsidR="0091554F">
        <w:t>2</w:t>
      </w:r>
      <w:r>
        <w:t>0-00</w:t>
      </w:r>
      <w:r w:rsidR="0091554F">
        <w:t>2</w:t>
      </w:r>
      <w:r>
        <w:t>0</w:t>
      </w:r>
    </w:p>
    <w:p w14:paraId="05CA1699" w14:textId="1A5C2BED" w:rsidR="00F47A28" w:rsidRDefault="0091554F" w:rsidP="00F47A28">
      <w:r>
        <w:t>Account Wagering Rules Apply</w:t>
      </w:r>
    </w:p>
    <w:p w14:paraId="77E4156F" w14:textId="77777777" w:rsidR="0091554F" w:rsidRDefault="0091554F" w:rsidP="0091554F">
      <w:r>
        <w:t>(1) The account wagering rules as set-forth in OAR 462-210-0010 through 462-210-0040 shall apply to the establishing and to the operation of an account for residents of the state of Oregon by the hub operator or its agents unless expressly noted otherwise in these rules.</w:t>
      </w:r>
    </w:p>
    <w:p w14:paraId="0A589173" w14:textId="77777777" w:rsidR="0091554F" w:rsidRDefault="0091554F" w:rsidP="0091554F">
      <w:r>
        <w:t>(2) Notwithstanding OAR 462-210-0030(5) accounts can be established and operated for people whose principal residence is outside of the State of Oregon including residents of foreign jurisdictions if:</w:t>
      </w:r>
    </w:p>
    <w:p w14:paraId="15E7F3BB" w14:textId="77777777" w:rsidR="0091554F" w:rsidRDefault="0091554F" w:rsidP="0091554F">
      <w:r>
        <w:t>(a) Wagering on that same type of live racing is lawful in the jurisdiction which is the natural person’s principal residence; and</w:t>
      </w:r>
    </w:p>
    <w:p w14:paraId="448EF18D" w14:textId="77777777" w:rsidR="0091554F" w:rsidRDefault="0091554F" w:rsidP="0091554F">
      <w:r>
        <w:t>(b) The hub complies with the provisions of the Interstate Horseracing Act, 15 U.S.C. § 3001 to 3007.</w:t>
      </w:r>
    </w:p>
    <w:p w14:paraId="2B61B00A" w14:textId="77777777" w:rsidR="0091554F" w:rsidRDefault="0091554F" w:rsidP="0091554F">
      <w:r>
        <w:t>(3) Notwithstanding OAR 462-210-0040(16) there will be no surcharge charged on any wager being processed through the hub for non-Oregon residents.</w:t>
      </w:r>
    </w:p>
    <w:p w14:paraId="0DAD49F6" w14:textId="77777777" w:rsidR="0091554F" w:rsidRDefault="0091554F" w:rsidP="0091554F">
      <w:r>
        <w:t>(4) Nothing in OAR 462-210-0020(4) prohibits the making and/or acceptance of wagers over a closed-loop subscriber based system.</w:t>
      </w:r>
    </w:p>
    <w:p w14:paraId="7CB537CA" w14:textId="5FD9023F" w:rsidR="0091554F" w:rsidRDefault="0091554F" w:rsidP="0091554F">
      <w:r>
        <w:t>(5) Requirements for the establishment and operation of accounts for individuals whose</w:t>
      </w:r>
      <w:r>
        <w:t xml:space="preserve"> </w:t>
      </w:r>
      <w:r w:rsidRPr="0091554F">
        <w:rPr>
          <w:b/>
          <w:bCs/>
          <w:color w:val="FF0000"/>
          <w:u w:val="single"/>
        </w:rPr>
        <w:t>principal</w:t>
      </w:r>
      <w:r>
        <w:t xml:space="preserve"> </w:t>
      </w:r>
      <w:r w:rsidRPr="0091554F">
        <w:rPr>
          <w:strike/>
        </w:rPr>
        <w:t>principle</w:t>
      </w:r>
      <w:r>
        <w:t xml:space="preserve"> residence is outside of the state of Oregon shall be set forth in the operation plan as stated in OAR 462-220-0030(3).</w:t>
      </w:r>
    </w:p>
    <w:p w14:paraId="40FFF48D" w14:textId="47053B93" w:rsidR="0091554F" w:rsidRPr="0091554F" w:rsidRDefault="0091554F" w:rsidP="0091554F">
      <w:pPr>
        <w:rPr>
          <w:b/>
          <w:bCs/>
          <w:color w:val="FF0000"/>
          <w:u w:val="single"/>
        </w:rPr>
      </w:pPr>
      <w:r w:rsidRPr="0091554F">
        <w:rPr>
          <w:b/>
          <w:bCs/>
          <w:color w:val="FF0000"/>
          <w:u w:val="single"/>
        </w:rPr>
        <w:t xml:space="preserve">(6) Notwithstanding OAR 462-120-0010(4) </w:t>
      </w:r>
      <w:r w:rsidRPr="0091554F">
        <w:rPr>
          <w:b/>
          <w:bCs/>
          <w:color w:val="FF0000"/>
          <w:u w:val="single"/>
        </w:rPr>
        <w:t xml:space="preserve">if </w:t>
      </w:r>
      <w:r>
        <w:rPr>
          <w:b/>
          <w:bCs/>
          <w:color w:val="FF0000"/>
          <w:u w:val="single"/>
        </w:rPr>
        <w:t xml:space="preserve">the hub’s </w:t>
      </w:r>
      <w:r w:rsidRPr="0091554F">
        <w:rPr>
          <w:b/>
          <w:bCs/>
          <w:color w:val="FF0000"/>
          <w:u w:val="single"/>
        </w:rPr>
        <w:t>out</w:t>
      </w:r>
      <w:r w:rsidRPr="0091554F">
        <w:rPr>
          <w:b/>
          <w:bCs/>
          <w:color w:val="FF0000"/>
          <w:u w:val="single"/>
        </w:rPr>
        <w:t>-</w:t>
      </w:r>
      <w:r w:rsidRPr="0091554F">
        <w:rPr>
          <w:b/>
          <w:bCs/>
          <w:color w:val="FF0000"/>
          <w:u w:val="single"/>
        </w:rPr>
        <w:t>of</w:t>
      </w:r>
      <w:r w:rsidRPr="0091554F">
        <w:rPr>
          <w:b/>
          <w:bCs/>
          <w:color w:val="FF0000"/>
          <w:u w:val="single"/>
        </w:rPr>
        <w:t>-</w:t>
      </w:r>
      <w:r w:rsidRPr="0091554F">
        <w:rPr>
          <w:b/>
          <w:bCs/>
          <w:color w:val="FF0000"/>
          <w:u w:val="single"/>
        </w:rPr>
        <w:t xml:space="preserve">state employees are licensed in a state or jurisdiction that does full background checks (including fingerprint), then an </w:t>
      </w:r>
      <w:r w:rsidRPr="0091554F">
        <w:rPr>
          <w:b/>
          <w:bCs/>
          <w:color w:val="FF0000"/>
          <w:u w:val="single"/>
        </w:rPr>
        <w:t>Oregon Commission</w:t>
      </w:r>
      <w:r w:rsidRPr="0091554F">
        <w:rPr>
          <w:b/>
          <w:bCs/>
          <w:color w:val="FF0000"/>
          <w:u w:val="single"/>
        </w:rPr>
        <w:t xml:space="preserve"> license </w:t>
      </w:r>
      <w:r w:rsidRPr="0091554F">
        <w:rPr>
          <w:b/>
          <w:bCs/>
          <w:color w:val="FF0000"/>
          <w:u w:val="single"/>
        </w:rPr>
        <w:t xml:space="preserve">is not necessary upon review </w:t>
      </w:r>
      <w:r>
        <w:rPr>
          <w:b/>
          <w:bCs/>
          <w:color w:val="FF0000"/>
          <w:u w:val="single"/>
        </w:rPr>
        <w:t xml:space="preserve">of the license standing </w:t>
      </w:r>
      <w:r w:rsidRPr="0091554F">
        <w:rPr>
          <w:b/>
          <w:bCs/>
          <w:color w:val="FF0000"/>
          <w:u w:val="single"/>
        </w:rPr>
        <w:t>and c</w:t>
      </w:r>
      <w:r w:rsidRPr="0091554F">
        <w:rPr>
          <w:b/>
          <w:bCs/>
          <w:color w:val="FF0000"/>
          <w:u w:val="single"/>
        </w:rPr>
        <w:t>onfirmation of those jurisdictions’ processes.</w:t>
      </w:r>
    </w:p>
    <w:p w14:paraId="229AD0A3" w14:textId="77777777" w:rsidR="0091554F" w:rsidRDefault="0091554F" w:rsidP="0091554F">
      <w:r>
        <w:t>Statutory/Other Authority: ORS 462.270(3) &amp; 462.725</w:t>
      </w:r>
    </w:p>
    <w:p w14:paraId="2842D03D" w14:textId="77777777" w:rsidR="0091554F" w:rsidRDefault="0091554F" w:rsidP="0091554F">
      <w:r>
        <w:t>Statutes/Other Implemented: ORS 462.725</w:t>
      </w:r>
    </w:p>
    <w:p w14:paraId="263B7187" w14:textId="77777777" w:rsidR="0091554F" w:rsidRDefault="0091554F" w:rsidP="0091554F">
      <w:r>
        <w:t>History:</w:t>
      </w:r>
    </w:p>
    <w:p w14:paraId="77693183" w14:textId="517F18D1" w:rsidR="0091554F" w:rsidRDefault="0091554F" w:rsidP="0091554F">
      <w:r>
        <w:t>RC 3-2000, f. 3-27-00, cert. ef. 5-1-00</w:t>
      </w:r>
    </w:p>
    <w:p w14:paraId="589AD220" w14:textId="233823C0" w:rsidR="00F949F7" w:rsidRDefault="00F949F7" w:rsidP="00F47A28"/>
    <w:sectPr w:rsidR="00F949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A28"/>
    <w:rsid w:val="00010826"/>
    <w:rsid w:val="000C3222"/>
    <w:rsid w:val="004A05D4"/>
    <w:rsid w:val="004F3CE2"/>
    <w:rsid w:val="006D0567"/>
    <w:rsid w:val="0091554F"/>
    <w:rsid w:val="0096313F"/>
    <w:rsid w:val="00B4733E"/>
    <w:rsid w:val="00CA025A"/>
    <w:rsid w:val="00CD093D"/>
    <w:rsid w:val="00D56E35"/>
    <w:rsid w:val="00D93C75"/>
    <w:rsid w:val="00F47A28"/>
    <w:rsid w:val="00F94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84BA2"/>
  <w15:chartTrackingRefBased/>
  <w15:docId w15:val="{C9611834-68F6-4C99-9821-333EA06CC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05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8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254</Words>
  <Characters>1450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 Connie * ORC</dc:creator>
  <cp:keywords/>
  <dc:description/>
  <cp:lastModifiedBy>LLOYD Micah * ORC</cp:lastModifiedBy>
  <cp:revision>12</cp:revision>
  <dcterms:created xsi:type="dcterms:W3CDTF">2023-07-21T20:10:00Z</dcterms:created>
  <dcterms:modified xsi:type="dcterms:W3CDTF">2023-09-26T18:38:00Z</dcterms:modified>
</cp:coreProperties>
</file>